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遇见芽庄特惠6日游行程单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476825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搭乘包机飞往越南有“东方马尔代夫”之称的海滨城市—芽庄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芽庄市位于越南中部沿海地区的庆和省，是越南众多滨海城市当中一个较为僻静的海边小城市，与海上七大奇观的下龙湾相比，芽庄的恬静内敛渐渐受到更多外国游客的关注。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杭州-芽庄
                <w:br/>
              </w:t>
            </w:r>
          </w:p>
          <w:p>
            <w:pPr>
              <w:pStyle w:val="indent"/>
            </w:pPr>
            <w:r>
              <w:rPr>
                <w:rFonts w:ascii="微软雅黑" w:hAnsi="微软雅黑" w:eastAsia="微软雅黑" w:cs="微软雅黑"/>
                <w:color w:val="000000"/>
                <w:sz w:val="20"/>
                <w:szCs w:val="20"/>
              </w:rPr>
              <w:t xml:space="preserve">
                于指定时间在机场集合，搭乘飞机飞往越南有“小马尔代夫”之称的海滨城市—【芽庄】！芽庄的名字是源于占婆语的「Yakram」意思是指「竹林河流」，原是一个渔港小镇。越战期间，芽庄是美军的度假胜地。近年来,越南政府利用此地终年气候适宜(气温全年在 28℃-30℃之间)，海产丰富,价格廉宜，海岸绵延悠长,水清沙幼,离岛众多(附近的海域，海水非常清澈，很适合钓鱼、浮潜、水肺潜等水上活动)的天然优势,大力发展旅游业。现在虽然是旅游城市,却没有人满为患的拥挤、喧嚣。特别清静，整洁,不愧为＂度假天堂＂！接机后前往芽庄市区入住酒店
                <w:br/>
                交通：飞机+汽车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五指岩 -滴漏咖啡-泥浆浴
                <w:br/>
              </w:t>
            </w:r>
          </w:p>
          <w:p>
            <w:pPr>
              <w:pStyle w:val="indent"/>
            </w:pPr>
            <w:r>
              <w:rPr>
                <w:rFonts w:ascii="微软雅黑" w:hAnsi="微软雅黑" w:eastAsia="微软雅黑" w:cs="微软雅黑"/>
                <w:color w:val="000000"/>
                <w:sz w:val="20"/>
                <w:szCs w:val="20"/>
              </w:rPr>
              <w:t xml:space="preserve">
                早餐后前往芽庄著名的【五指岩】(游览时间 40 分钟），耸立在海 边的巨大岩壁有一个巨大的五指手印印在上面是为一种奇观。少有的花岗岩海岸，突起的岩石朝着大海的方向延伸，可以感受到惊涛拍岸的震撼，而到了日落时，这里换上了浪漫的色彩，晚霞十分迷人，是很多情人约会的最佳去处，漫步在沙滩，感受海风拂面。午餐后享用【泥浆浴】（不少于120分钟），你可以将自己泡在非常有越南特色的泥浆里，让温暖细滑的矿物质颗粒包裹全身的每一寸肌肤，然后在阳光下接受大自然的洗礼，经过化学成分及微生物的共同作用，达到美化皮肤，健身防病的效果，同时驱赶疲乏与劳累，洗完之后再泡个温泉，使人神清气爽！还可以在园内泳池畅游玩耍（温馨提示：小心地滑，泳池内注意安全，量力而行）。
                <w:br/>
                交通：汽车
                <w:br/>
                景点：五指岩 -滴漏咖啡-泥浆浴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仙境湾或天堂湾一日游
                <w:br/>
              </w:t>
            </w:r>
          </w:p>
          <w:p>
            <w:pPr>
              <w:pStyle w:val="indent"/>
            </w:pPr>
            <w:r>
              <w:rPr>
                <w:rFonts w:ascii="微软雅黑" w:hAnsi="微软雅黑" w:eastAsia="微软雅黑" w:cs="微软雅黑"/>
                <w:color w:val="000000"/>
                <w:sz w:val="20"/>
                <w:szCs w:val="20"/>
              </w:rPr>
              <w:t xml:space="preserve">
                早餐后乘车前往【仙境湾】或【天堂湾】（路程80分钟左右， 途中芽庄海岸线自然风光）；芽庄的海湾很有特色，这里盛产海盐和龙虾，这里碧海蓝天白云，视野开阔，细软白色的沙滩，海鲜新鲜丰富，可以自由的在环境优美的度假村玩耍，也可以自费参加娱乐项目：越南特色的圆形簸箕船，参加快艇和海上滑翔伞、海底漫步等。行程结束后返回芽庄市内。
                <w:br/>
                交通：汽车
                <w:br/>
                景点：【仙境湾】或【天堂湾】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
                <w:br/>
              </w:t>
            </w:r>
          </w:p>
          <w:p>
            <w:pPr>
              <w:pStyle w:val="indent"/>
            </w:pPr>
            <w:r>
              <w:rPr>
                <w:rFonts w:ascii="微软雅黑" w:hAnsi="微软雅黑" w:eastAsia="微软雅黑" w:cs="微软雅黑"/>
                <w:color w:val="000000"/>
                <w:sz w:val="20"/>
                <w:szCs w:val="20"/>
              </w:rPr>
              <w:t xml:space="preserve">
                早餐后早餐后乘车前往【占婆塔 PoNagarChamnTower】，占婆(champa)，是在今天越南中南部存在过的古老国家，梵文名占婆补罗，意为占族所建之城。从位于小山上的占婆塔往下看，能看到芽庄碧蓝的海港。此塔供奉的是天依女神婆那加（PoNagar，婆那加是音译，也有翻译作天依女神庙。）天依女神是庇佑占婆王国南部的一位女神，保护着靠海吃饭的渔民，相当于中国渔民心目中的妈祖。不过据说早在公元前二世纪，印度教就在这里供奉印度教希瓦神（Siva）了。现在来这里参拜的，不仅有越南人，也有当地的很多华人，进门的时候，别忘了脱鞋。行程结束后前往之后按照行程，参观芽庄正规土特产店及产品展示中心，【翡翠展示中心】。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
                <w:br/>
              </w:t>
            </w:r>
          </w:p>
          <w:p>
            <w:pPr>
              <w:pStyle w:val="indent"/>
            </w:pPr>
            <w:r>
              <w:rPr>
                <w:rFonts w:ascii="微软雅黑" w:hAnsi="微软雅黑" w:eastAsia="微软雅黑" w:cs="微软雅黑"/>
                <w:color w:val="000000"/>
                <w:sz w:val="20"/>
                <w:szCs w:val="20"/>
              </w:rPr>
              <w:t xml:space="preserve">
                早餐后根据与导游约定时间集合，乘车前往一座非常特别的【芽庄大教堂】（由于教堂属于宗教场所，如遇教堂谢绝参观，则改为外观），充满法式风情的芽庄大教堂坐落于芽庄市中心几条主路的交错口，是一座典型的哥特式建筑，建于 1928-1933 年。由于地势较高，需要拾级而上才能抵达大教堂。教堂外观最醒目的要数气势恢宏的钟楼，而建筑周围的平台有着不错的视野，可以俯瞰芽庄街景。教堂内部有钟塔和美如锦花、绘满《圣经》故事的天窗玻璃，石头建造的墙壁给人清凉之意。参观芽庄正规土特产店及产品展示中心，【海洋珍宝馆】【乳胶健康生活馆】。
                <w:br/>
                交通：汽车
                <w:br/>
                景点：芽庄大教堂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芽庄-杭州
                <w:br/>
              </w:t>
            </w:r>
          </w:p>
          <w:p>
            <w:pPr>
              <w:pStyle w:val="indent"/>
            </w:pPr>
            <w:r>
              <w:rPr>
                <w:rFonts w:ascii="微软雅黑" w:hAnsi="微软雅黑" w:eastAsia="微软雅黑" w:cs="微软雅黑"/>
                <w:color w:val="000000"/>
                <w:sz w:val="20"/>
                <w:szCs w:val="20"/>
              </w:rPr>
              <w:t xml:space="preserve">
                早餐后根据与导游约定时间集合，参观芽庄正规土特产店及产品展示中心，【珠宝展示中心】或【皮具店】二选一。后送芽庄机场登上返程的飞机，抵达国内机场后结束行程
                <w:br/>
                交通：飞机+汽车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1、行程内当地酒店随机基本房型（大床或双床）（单男单女请自补房差）   
                <w:br/>
                2、行程内所列餐食5早4 正（早餐为酒店安排越式及西式自助餐，不因任何原因退早餐费用。十人一桌、八菜一汤） 部分特殊餐厅十人一桌、六菜一汤，特色餐除外。行程所含正餐如客人放弃餐费不退；
                <w:br/>
                3、行程中所列景点，所有项目不参加均不退费用。
                <w:br/>
                4、当地空调旅游车(每人一正座，当地多为现代、丰田、福特等车型，29 座及以下车型无行李箱)；
                <w:br/>
                5、当地中文翻译服务费、越南说明员服务费；
                <w:br/>
                6、网络：大部分酒店 WIFI 覆盖，可免费使用，如遇特殊酒店，WIFI 需支付费用，由游客自理。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1、越南签证费，此费用需在出发前，与团费一起支付；
                <w:br/>
                2、通关消费进出共20元/人（由客人自己支付关口工作人员）
                <w:br/>
                3、不含司机导游小费；
                <w:br/>
                4、自由活动期间餐费及交通费等私人费用，行程中未提及的其它费用，以及一切个人消费费用。
                <w:br/>
                5、因台风、交通延误或政治原因等一切不可抗拒因素导致行程变更所引致的额外费用(按旅游法执行)；
                <w:br/>
                6、按照国际惯例，转机及候机的用餐自理；
                <w:br/>
                7、航空公司的机票及燃油附加费临时加价以及境外大型会议或当地旅游旺季之类引起的酒店的临时加价及汇率升幅；
                <w:br/>
                8、行李超重；
                <w:br/>
                9、单房差，因出现单男单女或者客人要求一人一间，需要支付房差。
                <w:br/>
                因为越南当地所有资源均为提前采购，且已预付全款，如临时脱团所有费用不予退还并且请签署离团期间安全协议书。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2025-06-30T19:26:04+08:00</dcterms:created>
  <dcterms:modified xsi:type="dcterms:W3CDTF">2025-06-30T19:26:04+08:00</dcterms:modified>
</cp:coreProperties>
</file>

<file path=docProps/custom.xml><?xml version="1.0" encoding="utf-8"?>
<Properties xmlns="http://schemas.openxmlformats.org/officeDocument/2006/custom-properties" xmlns:vt="http://schemas.openxmlformats.org/officeDocument/2006/docPropsVTypes"/>
</file>