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爱达邮轮 •魔都号 上海-济州-福冈-上海 5 天 4 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479436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上海市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日本</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轮船</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轮船</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游济州、福冈，不可错过绝美“琉球”，邂逅绝美海岛；
                <w:br/>
                体验海上美食，符合亚洲饮食口味及习惯，让人食指大动；
                <w:br/>
                欣赏邮轮国际演艺，精彩绝伦，主题派对享受邮轮之夜；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豪华邮轮与休闲海岛的完美结合！</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上海出发  离港时间 ：16:30
                <w:br/>
              </w:t>
            </w:r>
          </w:p>
          <w:p>
            <w:pPr>
              <w:pStyle w:val="indent"/>
            </w:pPr>
            <w:r>
              <w:rPr>
                <w:rFonts w:ascii="微软雅黑" w:hAnsi="微软雅黑" w:eastAsia="微软雅黑" w:cs="微软雅黑"/>
                <w:color w:val="000000"/>
                <w:sz w:val="20"/>
                <w:szCs w:val="20"/>
              </w:rPr>
              <w:t xml:space="preserve">
                这座国际大都市以其独特的历史 、文化和现代化面貌吸引着成千上万的游客 。欢迎来到上海吴淞口国际邮轮 码头，您需办理行李托运及登船手续，通过安检与海关后，使用房卡登船，即可开启一场精彩的海上邮轮之 旅 。
                <w:br/>
                交通：邮轮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午餐：自理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韩国济州 抵港时间  14:00  离港时间  22:30
                <w:br/>
              </w:t>
            </w:r>
          </w:p>
          <w:p>
            <w:pPr>
              <w:pStyle w:val="indent"/>
            </w:pPr>
            <w:r>
              <w:rPr>
                <w:rFonts w:ascii="微软雅黑" w:hAnsi="微软雅黑" w:eastAsia="微软雅黑" w:cs="微软雅黑"/>
                <w:color w:val="000000"/>
                <w:sz w:val="20"/>
                <w:szCs w:val="20"/>
              </w:rPr>
              <w:t xml:space="preserve">
                您可以在海边享受阳光 、沙滩和海鲜大餐，也可以在绿意盎然的牧场体验农耕生活 。济州岛的热情好客和独 特的文化氛围将为您带来难忘的旅行体验 。
                <w:br/>
                ※以上文字内容仅对停靠城市介绍，请登船后报名船方提供的岸上观光行程 。
                <w:br/>
                交通：邮轮
                <w:br/>
                景点：请登船后报名船方提供的岸上观光行程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早餐：邮轮     午餐：视岸上行程而定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日本福冈  抵港时间  12:00  离港时间  21:00
                <w:br/>
              </w:t>
            </w:r>
          </w:p>
          <w:p>
            <w:pPr>
              <w:pStyle w:val="indent"/>
            </w:pPr>
            <w:r>
              <w:rPr>
                <w:rFonts w:ascii="微软雅黑" w:hAnsi="微软雅黑" w:eastAsia="微软雅黑" w:cs="微软雅黑"/>
                <w:color w:val="000000"/>
                <w:sz w:val="20"/>
                <w:szCs w:val="20"/>
              </w:rPr>
              <w:t xml:space="preserve">
                这里有古老的神社和美丽的花园， 自然风情与繁华热闹的都市魅力完美融合 ，带给您无与伦比的美妙体验 。 ※以上文字内容仅对停靠城市介绍，请登船后报名船方提供的岸上观光行程 。
                <w:br/>
                交通：邮轮
                <w:br/>
                景点：请登船后报名船方提供的岸上观光行程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午餐：视岸上行程而定     晚餐：含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海上巡游
                <w:br/>
              </w:t>
            </w:r>
          </w:p>
          <w:p>
            <w:pPr>
              <w:pStyle w:val="indent"/>
            </w:pPr>
            <w:r>
              <w:rPr>
                <w:rFonts w:ascii="微软雅黑" w:hAnsi="微软雅黑" w:eastAsia="微软雅黑" w:cs="微软雅黑"/>
                <w:color w:val="000000"/>
                <w:sz w:val="20"/>
                <w:szCs w:val="20"/>
              </w:rPr>
              <w:t xml:space="preserve">
                伴随着巨轮前行，享受轻松惬意的海上时光！精彩纷呈的活动在邮轮上举行，您可以彻底放松身心，融入欢 乐的海洋，或者尽享购物的乐趣，不论全球潮流名品 、国潮设计品牌还是文创艺术商品 。无论何种方式，都 会给您留下一个难忘的海上假日 。
                <w:br/>
                交通：邮轮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午餐：邮轮     晚餐：邮轮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邮轮</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上海             抵港时间 ：07:30
                <w:br/>
              </w:t>
            </w:r>
          </w:p>
          <w:p>
            <w:pPr>
              <w:pStyle w:val="indent"/>
            </w:pPr>
            <w:r>
              <w:rPr>
                <w:rFonts w:ascii="微软雅黑" w:hAnsi="微软雅黑" w:eastAsia="微软雅黑" w:cs="微软雅黑"/>
                <w:color w:val="000000"/>
                <w:sz w:val="20"/>
                <w:szCs w:val="20"/>
              </w:rPr>
              <w:t xml:space="preserve">
                欢迎回到上海，本次精彩的邮轮旅行即将结束 ，非常感谢您在爱达邮轮度过了一段难忘的时光 ，我们深感荣 幸能够陪伴您度过这段美好的旅程，爱达邮轮期待与您再次相遇 。
                <w:br/>
                交通：邮轮
                <w:br/>
                景点：无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午餐：自理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 ）船上免费项目：含船上住宿 、免费餐厅 、免费休闲娱乐设施 、游泳池 、健身房 、及免费演出活动等 。
                <w:br/>
                2 ）爱达邮轮赠送的岸上游常规线路：我们会根据不同的邮轮航线以及停靠港口 ，为部分航线和港口提供爱达邮轮赠送的岸上游常 规线路，您可以在登船后进行选择和登记，名额有限 ，先到先得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）邮轮服务费：套房及巴伐利亚房型服务费为每晚 150 港币/人，其他普通房型为每晚 130 港币/人 。邮轮服务费于登船后收取， 以港币计价方式直接计入您的船上消费账单中，并在下船前由船方统一 自动扣除 。
                <w:br/>
                2 ）国际观光旅客税：凡是行程会停靠日本港口的航次 ，已满 2 岁的旅客上岸观光或参加岸上游均需支付 1000 日元的“ 国际观光 旅客税 ”。此税费为日本政府收取爱达邮轮代收，将以等值港币的金额计入您的船上消费账户中，并在您下船前由船方统一 自动扣 除 。
                <w:br/>
                3 ）往返码头的交通费：往返码头登离船的交通 、食宿费用需要您自理，请您妥善安排 ，以免耽误出行 。 4 ）船上收费餐饮娱乐：如收费餐厅 、收费娱乐设施 、VIP 演出活动坐席等 。
                <w:br/>
                5 ）付费的岸上游产品：我们会根据不同的邮轮航线以及停靠港口，提供付费的岸上游产品，您可以在登船后进行选择和预订 。
                <w:br/>
                6 ）Wi-Fi 套餐：船上通讯支持高速的卫星通讯技术，并提供付费上网服务，套餐价格以实际船方公布价格为准，请于登船首日购 买 。
                <w:br/>
                7 ）签证费用：乘客搭乘从中国母港出发前往日本的航线 ，无须办理日本签证，在旅行社提供正确名单后，入境日本时船方将代为 申请 “ 日本岸上观光登陆许可证" 。根据不同国家的不同的签证要求，客人需要自行支付办理团体旅游签证签证和个人旅游签证所 需的费用 。
                <w:br/>
                8 ）其他收费或自费项目：包括并不仅限于免税店购物，酒水套餐购买以及港口停靠期间岸上观光个人产生的费用等 。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 ）邮轮公司规定每位乘客必须占床，包括儿童及婴儿，请按实际出行人数预订舱房 。鉴于房间面积有限，如您申请四人入住一间， 建议为 2 成人 2 儿童，如均为成人 ，空间会相当拥挤 ，望您谅解 。
                <w:br/>
                2 ）本产品付款后，舱房资源若要更改，也需按取消订单的业务损失费比例收取原舱房的损失费 。舱房中出行人数若变更，相应的 损失费请详询 。
                <w:br/>
                3 ）在下列情况下，船长有权自行对航行范围作出修改 、变更停靠港口的顺序和/或省略其中某个或某些停靠港口：
                <w:br/>
                1 ）因不可抗力或其他超过船长或船主的控制范围的情形；
                <w:br/>
                2 ）为了旅客和邮轮的安全性而有必要的；
                <w:br/>
                3 ）为了使邮轮上的任何人获得岸上医疗或手术治疗；
                <w:br/>
                4 ）任何其他可能发生的紧急情况，包括因特殊情况引起的燃料问题，船长的决定是最终决定 。
                <w:br/>
                4 ）当旅客不适合开始或继续航行 ，或可能对船上的健康 ，安全，纪律造成危险的，船长有权利在任何时候，视情况作出任何以下 决定：
                <w:br/>
                1 ）拒绝该旅客登船；
                <w:br/>
                2 ）在任意港口让该旅客下船；
                <w:br/>
                3 ）拒绝该旅客在任何特定港口下船；
                <w:br/>
                4 ）限制该旅客在邮轮的特定区域或拒绝该旅客参与船上的某些活动 。
                <w:br/>
                5 ）推荐行程内容及邮轮抵离时间仅供参考 ，我司及邮轮公司并未对游轮离港和到港时间作出保证，并且可能因恶劣天气条件 、自  然灾害 、战争 、罢工 、骚乱 、恐怖事件 、政府行为 、公共卫生事件 、新冠防疫预警 、邮轮故障以及有关邮轮安全问题（船长是仅有  的裁断者） 、邮轮浸水或船体 、机械部件即固定部件的故障或损坏（承运人经惯常及全面的机械检查仍不可预见或避免的情况） 、 无法保证或未能获取包括燃料在内的供给 、邮轮被征用 、途径水域 、港口和海峡的拥堵 、堵塞及管制 、旅游目的地政府/世界卫生  组织发出旅游警告 、其他业界不能控制的不利游客外游的情况以及其它任何超出游轮公司可控范围的因素，导致巡游行程中的任何  环节出现迟延，或取消在部分港口的停靠 。在出发前或航程期间，邮轮公司有权根据以上不可抗力因素（含新冠疫情变化）做出调  整 、改变行程或者取消航行计划，对此船方将不承担任何赔偿责任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1、怀孕不足24星期的孕妇乘客可在持有医生纸证明下登船航游；怀孕24星期以上的孕妇及不足6个月的婴儿乘客，一概不能登船航游。
                <w:br/>
                2、本行程仅供参考，如有变动恕不另行通知。
                <w:br/>
                3、上述各港口的停靠及出发时间均为参考，具体抵离时间不排除因天气、潮汐等原因导致的变化；根据国际惯例邮轮公司将以游客安全为第一，有权根据实际突发情况作出航线变更。
                <w:br/>
                4、入境日本口岸时，出入境管理部门可能会对个别游客进行面检（随机抽取），如果您被抽中，请耐心等待配合相关部门工作。目前中国公民搭乘邮轮前往日本享受登录许可申请政策，但入境国家移民局有权拒绝有不良记录嫌疑的游客入境，因此原因造成游客不能上岸观光的情况与邮轮公司及旅行社无关。
                <w:br/>
                5、所示邮轮开航、靠港时间，均为预计时间，以当班航次实际时间为准。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a ）预订出发日前 31 天，按照航行价格的 50%收取 。
                <w:br/>
                b）预订出发日前 30 天至 14 天，按照航行价格的 80%收取 。
                <w:br/>
                c ）预订出发日前 14 天及以内，按照航行价格的 100%收取 。
                <w:br/>
                您在出发日期前 6 天及以内解除合同 、未准时出现或在开航后因任何原因放弃旅行的，将无权要求退还任何已付金额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签证信息</w:t>
            </w:r>
          </w:p>
        </w:tc>
        <w:tc>
          <w:tcPr>
            <w:tcW w:w="8200" w:type="dxa"/>
          </w:tcPr>
          <w:p>
            <w:pPr>
              <w:pStyle w:val="indent"/>
            </w:pPr>
            <w:r>
              <w:rPr>
                <w:rFonts w:ascii="微软雅黑" w:hAnsi="微软雅黑" w:eastAsia="微软雅黑" w:cs="微软雅黑"/>
                <w:color w:val="000000"/>
                <w:sz w:val="20"/>
                <w:szCs w:val="20"/>
              </w:rPr>
              <w:t xml:space="preserve">
                1、持中国大陆护照客人：客人报名前，请确保自身护照有效期在六个月以上（指护照有效期＞回程时间+6个月）和两页空白护照页。如新办护照必须向我司及时如实反馈办证情况。如临时发现护照过期或不足有效期者，我司有权按实际产生的费用扣费。
                <w:br/>
                2、港澳台及外籍人士：必须自备及携带有效身份证件，自行落实目的国是否获免签政策。港澳台人士：须带齐有效期内的护照和目的国签证以及通行证和有效签注。外籍人士：须带齐有效期内的护照和目的国签证以及出入中国大陆的多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2025-10-10T11:39:36+08:00</dcterms:created>
  <dcterms:modified xsi:type="dcterms:W3CDTF">2025-10-10T11:39:36+08:00</dcterms:modified>
</cp:coreProperties>
</file>

<file path=docProps/custom.xml><?xml version="1.0" encoding="utf-8"?>
<Properties xmlns="http://schemas.openxmlformats.org/officeDocument/2006/custom-properties" xmlns:vt="http://schemas.openxmlformats.org/officeDocument/2006/docPropsVTypes"/>
</file>